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授权委托书</w:t>
      </w:r>
    </w:p>
    <w:p>
      <w:pPr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（姓名）为我方代理人。代理人根据授权，以我方名义签署、澄清确认、递交、撤回、修改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u w:val="none" w:color="auto"/>
          <w:lang w:val="en-US" w:eastAsia="zh-CN"/>
        </w:rPr>
        <w:t>炉渣资源再利用竞争性谈判</w:t>
      </w:r>
      <w:r>
        <w:rPr>
          <w:rFonts w:ascii="宋体" w:hAnsi="宋体" w:eastAsia="宋体" w:cs="Times New Roman"/>
          <w:sz w:val="21"/>
          <w:szCs w:val="21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代理人无转委托权。</w:t>
      </w:r>
    </w:p>
    <w:p>
      <w:pPr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附：法定代表人（单位负责人）身份证及委托代理人身份证</w:t>
      </w: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注：本授权委托书需由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bookmarkStart w:id="0" w:name="_GoBack"/>
      <w:bookmarkEnd w:id="0"/>
      <w:r>
        <w:rPr>
          <w:rFonts w:ascii="宋体" w:hAnsi="宋体" w:eastAsia="宋体" w:cs="Times New Roman"/>
          <w:sz w:val="21"/>
          <w:szCs w:val="21"/>
          <w:lang w:eastAsia="zh-CN"/>
        </w:rPr>
        <w:t>加盖单位公章并由其法定代表人（单位负责人）和委托代理人签字。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日</w:t>
      </w:r>
    </w:p>
    <w:p>
      <w:pPr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</w:pPr>
    </w:p>
    <w:p>
      <w:pPr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A9167D4"/>
    <w:rsid w:val="3C2A005B"/>
    <w:rsid w:val="3E5413D6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9E979F8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2024-05-20T04:29:36Z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